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3E" w:rsidRPr="00AF50B9" w:rsidRDefault="00C030B2" w:rsidP="00C030B2">
      <w:pPr>
        <w:jc w:val="center"/>
        <w:rPr>
          <w:b/>
          <w:sz w:val="28"/>
          <w:szCs w:val="28"/>
        </w:rPr>
      </w:pPr>
      <w:r w:rsidRPr="00AF50B9">
        <w:rPr>
          <w:b/>
          <w:sz w:val="28"/>
          <w:szCs w:val="28"/>
        </w:rPr>
        <w:t>ORDINANCE NO. 4-27-98-1</w:t>
      </w:r>
    </w:p>
    <w:p w:rsidR="00C030B2" w:rsidRPr="00AF50B9" w:rsidRDefault="00C030B2" w:rsidP="00C030B2">
      <w:pPr>
        <w:rPr>
          <w:b/>
          <w:sz w:val="28"/>
          <w:szCs w:val="28"/>
        </w:rPr>
      </w:pPr>
      <w:r w:rsidRPr="00AF50B9">
        <w:rPr>
          <w:b/>
          <w:sz w:val="28"/>
          <w:szCs w:val="28"/>
        </w:rPr>
        <w:t>REGULATING GRASS AND WEED NUISANCES, BUILDING NUISANCES, AND OTHER NUISANCES:  REVISING AND STREAMLINING THE ENFORCEMENT PROCEDURE FOR NUISANCE ABATEMENT INCLUDING ISSUANCE OF SUMMONS AND COMPLAINT;</w:t>
      </w:r>
    </w:p>
    <w:p w:rsidR="00C030B2" w:rsidRDefault="00C030B2" w:rsidP="00C030B2">
      <w:pPr>
        <w:rPr>
          <w:sz w:val="28"/>
          <w:szCs w:val="28"/>
        </w:rPr>
      </w:pPr>
    </w:p>
    <w:p w:rsidR="00C030B2" w:rsidRDefault="00C030B2" w:rsidP="00C030B2">
      <w:pPr>
        <w:rPr>
          <w:sz w:val="28"/>
          <w:szCs w:val="28"/>
        </w:rPr>
      </w:pPr>
      <w:r w:rsidRPr="00AF50B9">
        <w:rPr>
          <w:b/>
          <w:sz w:val="28"/>
          <w:szCs w:val="28"/>
        </w:rPr>
        <w:t>WHEREAS</w:t>
      </w:r>
      <w:r>
        <w:rPr>
          <w:sz w:val="28"/>
          <w:szCs w:val="28"/>
        </w:rPr>
        <w:t>, the City of East Brewton is empowered to enact ordinances to protect and promote the general public health and to improve the order, comfort and convenience of their inhabitants; and</w:t>
      </w:r>
    </w:p>
    <w:p w:rsidR="00C030B2" w:rsidRDefault="00C030B2" w:rsidP="00C030B2">
      <w:pPr>
        <w:rPr>
          <w:sz w:val="28"/>
          <w:szCs w:val="28"/>
        </w:rPr>
      </w:pPr>
      <w:r w:rsidRPr="00AF50B9">
        <w:rPr>
          <w:b/>
          <w:sz w:val="28"/>
          <w:szCs w:val="28"/>
        </w:rPr>
        <w:t>WHEREAS,</w:t>
      </w:r>
      <w:r>
        <w:rPr>
          <w:sz w:val="28"/>
          <w:szCs w:val="28"/>
        </w:rPr>
        <w:t xml:space="preserve"> there exists in the town structures used for residential and non residential use which are, or may become in the future, substandard with respect t o structure, equipment, or maintenance, and</w:t>
      </w:r>
    </w:p>
    <w:p w:rsidR="00C030B2" w:rsidRDefault="00C030B2" w:rsidP="00C030B2">
      <w:pPr>
        <w:rPr>
          <w:sz w:val="28"/>
          <w:szCs w:val="28"/>
        </w:rPr>
      </w:pPr>
      <w:r w:rsidRPr="00AF50B9">
        <w:rPr>
          <w:b/>
          <w:sz w:val="28"/>
          <w:szCs w:val="28"/>
        </w:rPr>
        <w:t>WHEREAS</w:t>
      </w:r>
      <w:r>
        <w:rPr>
          <w:sz w:val="28"/>
          <w:szCs w:val="28"/>
        </w:rPr>
        <w:t>, conditions such as structure deterioration, lack of maintenance, or upkeep of essential utilities and facilities, existence of fire hazards, inadequate provisions for light and air, insanitary conditions, and overcrowding constitute a menace to the health, safety, morals, welfare, and reasonable comfort of the inhabitants of the city; and</w:t>
      </w:r>
    </w:p>
    <w:p w:rsidR="00802417" w:rsidRDefault="00802417" w:rsidP="00C030B2">
      <w:pPr>
        <w:rPr>
          <w:sz w:val="28"/>
          <w:szCs w:val="28"/>
        </w:rPr>
      </w:pPr>
      <w:r w:rsidRPr="00AF50B9">
        <w:rPr>
          <w:b/>
          <w:sz w:val="28"/>
          <w:szCs w:val="28"/>
        </w:rPr>
        <w:t>WHEREAS</w:t>
      </w:r>
      <w:r>
        <w:rPr>
          <w:sz w:val="28"/>
          <w:szCs w:val="28"/>
        </w:rPr>
        <w:t>, because of lack of maintenance and progressive deterioration, certain properties have the further effect of creating blighting conditions and initiating slums; and</w:t>
      </w:r>
    </w:p>
    <w:p w:rsidR="00802417" w:rsidRDefault="00802417" w:rsidP="00C030B2">
      <w:pPr>
        <w:rPr>
          <w:sz w:val="28"/>
          <w:szCs w:val="28"/>
        </w:rPr>
      </w:pPr>
      <w:r w:rsidRPr="00AF50B9">
        <w:rPr>
          <w:b/>
          <w:sz w:val="28"/>
          <w:szCs w:val="28"/>
        </w:rPr>
        <w:t>WHEREAS</w:t>
      </w:r>
      <w:r>
        <w:rPr>
          <w:sz w:val="28"/>
          <w:szCs w:val="28"/>
        </w:rPr>
        <w:t>, if these conditions are not curtailed and removed, they will grow and spread and necessitate the expenditure of large amounts of public funds to eliminate such conditions; and</w:t>
      </w:r>
    </w:p>
    <w:p w:rsidR="00802417" w:rsidRDefault="00802417" w:rsidP="00C030B2">
      <w:pPr>
        <w:rPr>
          <w:sz w:val="28"/>
          <w:szCs w:val="28"/>
        </w:rPr>
      </w:pPr>
      <w:r w:rsidRPr="00AF50B9">
        <w:rPr>
          <w:b/>
          <w:sz w:val="28"/>
          <w:szCs w:val="28"/>
        </w:rPr>
        <w:t>WHEREAS</w:t>
      </w:r>
      <w:r>
        <w:rPr>
          <w:sz w:val="28"/>
          <w:szCs w:val="28"/>
        </w:rPr>
        <w:t>, by timely regulations and restrictions as contained in this ordinance, the growth of slums and blight may be prevented, neighborhoods and property values may be maintained and the desirability and amenability of residential and nonresidential uses and neighborhoods will be enhanced and the public health, safety and welfare protected and fostered; and</w:t>
      </w:r>
    </w:p>
    <w:p w:rsidR="00802417" w:rsidRDefault="00802417" w:rsidP="00C030B2">
      <w:pPr>
        <w:rPr>
          <w:sz w:val="28"/>
          <w:szCs w:val="28"/>
        </w:rPr>
      </w:pPr>
      <w:r w:rsidRPr="00AF50B9">
        <w:rPr>
          <w:b/>
          <w:sz w:val="28"/>
          <w:szCs w:val="28"/>
        </w:rPr>
        <w:lastRenderedPageBreak/>
        <w:t>WHEREAS</w:t>
      </w:r>
      <w:r>
        <w:rPr>
          <w:sz w:val="28"/>
          <w:szCs w:val="28"/>
        </w:rPr>
        <w:t>, an abundance of overgrown grass and weeds within the city could be injurious to the general public health, safety, and general welfare by:</w:t>
      </w:r>
    </w:p>
    <w:p w:rsidR="00802417" w:rsidRDefault="00802417" w:rsidP="00C030B2">
      <w:pPr>
        <w:rPr>
          <w:sz w:val="28"/>
          <w:szCs w:val="28"/>
        </w:rPr>
      </w:pPr>
      <w:r>
        <w:rPr>
          <w:sz w:val="28"/>
          <w:szCs w:val="28"/>
        </w:rPr>
        <w:t xml:space="preserve">       1. providing breeding grounds and shelter for rats, mice, snakes, mosquitoes</w:t>
      </w:r>
    </w:p>
    <w:p w:rsidR="00802417" w:rsidRDefault="00802417" w:rsidP="00C030B2">
      <w:pPr>
        <w:rPr>
          <w:sz w:val="28"/>
          <w:szCs w:val="28"/>
        </w:rPr>
      </w:pPr>
      <w:r>
        <w:rPr>
          <w:sz w:val="28"/>
          <w:szCs w:val="28"/>
        </w:rPr>
        <w:t xml:space="preserve">           and other vermin, insects and pests; and</w:t>
      </w:r>
    </w:p>
    <w:p w:rsidR="00802417" w:rsidRDefault="00802417" w:rsidP="00C030B2">
      <w:pPr>
        <w:rPr>
          <w:sz w:val="28"/>
          <w:szCs w:val="28"/>
        </w:rPr>
      </w:pPr>
      <w:r>
        <w:rPr>
          <w:sz w:val="28"/>
          <w:szCs w:val="28"/>
        </w:rPr>
        <w:t xml:space="preserve">       2. attaining such heights and dryness so as to constitute a serious fire threat </w:t>
      </w:r>
    </w:p>
    <w:p w:rsidR="00802417" w:rsidRDefault="00802417" w:rsidP="00C030B2">
      <w:pPr>
        <w:rPr>
          <w:sz w:val="28"/>
          <w:szCs w:val="28"/>
        </w:rPr>
      </w:pPr>
      <w:r>
        <w:rPr>
          <w:sz w:val="28"/>
          <w:szCs w:val="28"/>
        </w:rPr>
        <w:t xml:space="preserve">           or hazard; and</w:t>
      </w:r>
    </w:p>
    <w:p w:rsidR="00802417" w:rsidRDefault="00802417" w:rsidP="00C030B2">
      <w:pPr>
        <w:rPr>
          <w:sz w:val="28"/>
          <w:szCs w:val="28"/>
        </w:rPr>
      </w:pPr>
      <w:r>
        <w:rPr>
          <w:sz w:val="28"/>
          <w:szCs w:val="28"/>
        </w:rPr>
        <w:t xml:space="preserve">       3. bearing wingy and downy seeds, when mature, they cause the spread of </w:t>
      </w:r>
    </w:p>
    <w:p w:rsidR="00802417" w:rsidRDefault="00802417" w:rsidP="00C030B2">
      <w:pPr>
        <w:rPr>
          <w:sz w:val="28"/>
          <w:szCs w:val="28"/>
        </w:rPr>
      </w:pPr>
      <w:r>
        <w:rPr>
          <w:sz w:val="28"/>
          <w:szCs w:val="28"/>
        </w:rPr>
        <w:t xml:space="preserve">           weeds</w:t>
      </w:r>
      <w:r w:rsidR="00E64EE5">
        <w:rPr>
          <w:sz w:val="28"/>
          <w:szCs w:val="28"/>
        </w:rPr>
        <w:t xml:space="preserve"> and irritation to the throat, lungs, eyes of the public; and</w:t>
      </w:r>
    </w:p>
    <w:p w:rsidR="00E64EE5" w:rsidRDefault="00E64EE5" w:rsidP="00C030B2">
      <w:pPr>
        <w:rPr>
          <w:sz w:val="28"/>
          <w:szCs w:val="28"/>
        </w:rPr>
      </w:pPr>
      <w:r>
        <w:rPr>
          <w:sz w:val="28"/>
          <w:szCs w:val="28"/>
        </w:rPr>
        <w:t xml:space="preserve">       4. hiding debris, such as broken glass or metal, which could inflict injury on </w:t>
      </w:r>
    </w:p>
    <w:p w:rsidR="00E64EE5" w:rsidRDefault="00E64EE5" w:rsidP="00C030B2">
      <w:pPr>
        <w:rPr>
          <w:sz w:val="28"/>
          <w:szCs w:val="28"/>
        </w:rPr>
      </w:pPr>
      <w:r>
        <w:rPr>
          <w:sz w:val="28"/>
          <w:szCs w:val="28"/>
        </w:rPr>
        <w:t xml:space="preserve">           the person going upon the property; and </w:t>
      </w:r>
    </w:p>
    <w:p w:rsidR="00E64EE5" w:rsidRDefault="00E64EE5" w:rsidP="00C030B2">
      <w:pPr>
        <w:rPr>
          <w:sz w:val="28"/>
          <w:szCs w:val="28"/>
        </w:rPr>
      </w:pPr>
      <w:r>
        <w:rPr>
          <w:sz w:val="28"/>
          <w:szCs w:val="28"/>
        </w:rPr>
        <w:t xml:space="preserve">       5. being unsightly and constituting usual blight; and</w:t>
      </w:r>
    </w:p>
    <w:p w:rsidR="00E64EE5" w:rsidRDefault="00E64EE5" w:rsidP="00C030B2">
      <w:pPr>
        <w:rPr>
          <w:sz w:val="28"/>
          <w:szCs w:val="28"/>
        </w:rPr>
      </w:pPr>
      <w:r>
        <w:rPr>
          <w:sz w:val="28"/>
          <w:szCs w:val="28"/>
        </w:rPr>
        <w:t>WHEREAS, the removal and clearance of overgrown grass and weeds must be accomplished for the overall good and protection of the public as a whole</w:t>
      </w:r>
    </w:p>
    <w:p w:rsidR="00E64EE5" w:rsidRDefault="00E64EE5" w:rsidP="00C030B2">
      <w:pPr>
        <w:rPr>
          <w:sz w:val="28"/>
          <w:szCs w:val="28"/>
        </w:rPr>
      </w:pPr>
      <w:r>
        <w:rPr>
          <w:sz w:val="28"/>
          <w:szCs w:val="28"/>
        </w:rPr>
        <w:t>NOW, THEREFORE, be it ordained by the City Council of East Brewton, Alabama, as follows:</w:t>
      </w:r>
    </w:p>
    <w:p w:rsidR="00E64EE5" w:rsidRDefault="00E64EE5" w:rsidP="00C030B2">
      <w:pPr>
        <w:rPr>
          <w:sz w:val="28"/>
          <w:szCs w:val="28"/>
        </w:rPr>
      </w:pPr>
    </w:p>
    <w:p w:rsidR="00E64EE5" w:rsidRDefault="00E64EE5" w:rsidP="00C030B2">
      <w:pPr>
        <w:rPr>
          <w:sz w:val="28"/>
          <w:szCs w:val="28"/>
        </w:rPr>
      </w:pPr>
      <w:r w:rsidRPr="00AF50B9">
        <w:rPr>
          <w:b/>
          <w:sz w:val="28"/>
          <w:szCs w:val="28"/>
        </w:rPr>
        <w:t xml:space="preserve">SECTION 1. </w:t>
      </w:r>
      <w:r w:rsidR="006E75E8" w:rsidRPr="00AF50B9">
        <w:rPr>
          <w:b/>
          <w:sz w:val="28"/>
          <w:szCs w:val="28"/>
        </w:rPr>
        <w:t>Definitions.</w:t>
      </w:r>
      <w:r w:rsidR="006E75E8">
        <w:rPr>
          <w:sz w:val="28"/>
          <w:szCs w:val="28"/>
        </w:rPr>
        <w:t xml:space="preserve"> For the purpose of this ordinance, certain terms as defined as follows:</w:t>
      </w:r>
    </w:p>
    <w:p w:rsidR="006E75E8" w:rsidRDefault="006E75E8" w:rsidP="00C030B2">
      <w:pPr>
        <w:rPr>
          <w:sz w:val="28"/>
          <w:szCs w:val="28"/>
        </w:rPr>
      </w:pPr>
      <w:r>
        <w:rPr>
          <w:sz w:val="28"/>
          <w:szCs w:val="28"/>
        </w:rPr>
        <w:t xml:space="preserve">          (a) Building Nuisance: Any nuisance condition involving a residential or nonresidential structure, including remains from demolition, remains from fire, parts of buildings, part of uninhabitable structures.</w:t>
      </w:r>
    </w:p>
    <w:p w:rsidR="00A66B7B" w:rsidRDefault="00A66B7B" w:rsidP="00C030B2">
      <w:pPr>
        <w:rPr>
          <w:sz w:val="28"/>
          <w:szCs w:val="28"/>
        </w:rPr>
      </w:pPr>
      <w:r>
        <w:rPr>
          <w:sz w:val="28"/>
          <w:szCs w:val="28"/>
        </w:rPr>
        <w:t xml:space="preserve">          (b) Enforcing Official: Any official of the City Police Department or any other City employee designated by the Mayor as the person to exercise the authority and perform the duties delegated by this ordinance to the enforcing official. For a grass and weed nuisance the enforcing officials may also be any organization </w:t>
      </w:r>
      <w:r>
        <w:rPr>
          <w:sz w:val="28"/>
          <w:szCs w:val="28"/>
        </w:rPr>
        <w:lastRenderedPageBreak/>
        <w:t>(including its employees) or individual with which the City may contract to provide such service.</w:t>
      </w:r>
    </w:p>
    <w:p w:rsidR="00A66B7B" w:rsidRDefault="00A66B7B" w:rsidP="00C030B2">
      <w:pPr>
        <w:rPr>
          <w:sz w:val="28"/>
          <w:szCs w:val="28"/>
        </w:rPr>
      </w:pPr>
      <w:r>
        <w:rPr>
          <w:sz w:val="28"/>
          <w:szCs w:val="28"/>
        </w:rPr>
        <w:t xml:space="preserve">          (c) Grass or Weed Nuisance: Any abundance of overgrown grass or weeds within the town which is injurious to the general health, safety and general welfare by providing breeding grounds and shelter for rats, mice, snakes, mosquitoes and other vermin, insects, and pests; or attaining such heights and dryness so as to constitute serious fire threat or hazard; or bearing wingy or downy seeds, when mature, that cause the spread of seeds and, when breathed, irritation to the throat, lung and eyes of the public; or hiding debris, such as broken glass or metal, which could inflict injury on any person going upon the property; or being unsightly; or any growth of grass of seeds, other than ornamental growth, which exceeds 12 inches in height.</w:t>
      </w:r>
    </w:p>
    <w:p w:rsidR="00A66B7B" w:rsidRDefault="00627636" w:rsidP="00C030B2">
      <w:pPr>
        <w:rPr>
          <w:sz w:val="28"/>
          <w:szCs w:val="28"/>
        </w:rPr>
      </w:pPr>
      <w:r>
        <w:rPr>
          <w:sz w:val="28"/>
          <w:szCs w:val="28"/>
        </w:rPr>
        <w:t xml:space="preserve">          (d) Improved Subdivision: a division of a tract of land or acreage into tracts or parcels, and the improvement thereof by construction of streets, water lines, and where applicable, sewer  lines to serve the subdivided property.</w:t>
      </w:r>
    </w:p>
    <w:p w:rsidR="00627636" w:rsidRDefault="00627636" w:rsidP="00C030B2">
      <w:pPr>
        <w:rPr>
          <w:sz w:val="28"/>
          <w:szCs w:val="28"/>
        </w:rPr>
      </w:pPr>
      <w:r>
        <w:rPr>
          <w:sz w:val="28"/>
          <w:szCs w:val="28"/>
        </w:rPr>
        <w:t xml:space="preserve">          (e) Natural Condition: Uncultivated or unseeded land, still in a  state of nature. But any growth on land, once it has been cleared or plowed, is not a natural condition, even though it has been planted or cultivated by anyone.</w:t>
      </w:r>
    </w:p>
    <w:p w:rsidR="00627636" w:rsidRDefault="00627636" w:rsidP="00C030B2">
      <w:pPr>
        <w:rPr>
          <w:sz w:val="28"/>
          <w:szCs w:val="28"/>
        </w:rPr>
      </w:pPr>
      <w:r>
        <w:rPr>
          <w:sz w:val="28"/>
          <w:szCs w:val="28"/>
        </w:rPr>
        <w:t xml:space="preserve">          (f) Nuisance: anything that unlawfully causes hurt, inconvenience or damage; that class of wrongs that arises from the unreasonable, unwarrantable or unlawful use by a person of such person's own property, either real or personal, or from such person's own improper, indecent, unsightly or unlawful personal conduct, working an obstruction of or injury to the right of another or of the public, and producing material annoyance, inconvenience, discomfort or hurt to another person or to the general public; anything which is injurious to health, or is indecent or offensive to the senses, or an obstruction to the free us</w:t>
      </w:r>
      <w:r w:rsidR="006A78B0">
        <w:rPr>
          <w:sz w:val="28"/>
          <w:szCs w:val="28"/>
        </w:rPr>
        <w:t>e</w:t>
      </w:r>
      <w:r>
        <w:rPr>
          <w:sz w:val="28"/>
          <w:szCs w:val="28"/>
        </w:rPr>
        <w:t xml:space="preserve"> of property, </w:t>
      </w:r>
      <w:r w:rsidR="006A78B0">
        <w:rPr>
          <w:sz w:val="28"/>
          <w:szCs w:val="28"/>
        </w:rPr>
        <w:t xml:space="preserve"> so as to interfere with the comfortable enjoyment of life or property of another.</w:t>
      </w:r>
    </w:p>
    <w:p w:rsidR="006A78B0" w:rsidRDefault="006A78B0" w:rsidP="00C030B2">
      <w:pPr>
        <w:rPr>
          <w:sz w:val="28"/>
          <w:szCs w:val="28"/>
        </w:rPr>
      </w:pPr>
      <w:r>
        <w:rPr>
          <w:sz w:val="28"/>
          <w:szCs w:val="28"/>
        </w:rPr>
        <w:t xml:space="preserve">          (g) Owner of Property: Includes legal title holder, or lessee, or occupant of property, agent of legal title holder or lessee, in charge, possession or control of </w:t>
      </w:r>
      <w:r>
        <w:rPr>
          <w:sz w:val="28"/>
          <w:szCs w:val="28"/>
        </w:rPr>
        <w:lastRenderedPageBreak/>
        <w:t>said property. For a building nuisance only, includes any mortgage holder of record.</w:t>
      </w:r>
    </w:p>
    <w:p w:rsidR="006A78B0" w:rsidRPr="00AF50B9" w:rsidRDefault="006A78B0" w:rsidP="00C030B2">
      <w:pPr>
        <w:rPr>
          <w:b/>
          <w:sz w:val="28"/>
          <w:szCs w:val="28"/>
        </w:rPr>
      </w:pPr>
      <w:r w:rsidRPr="00AF50B9">
        <w:rPr>
          <w:b/>
          <w:sz w:val="28"/>
          <w:szCs w:val="28"/>
        </w:rPr>
        <w:t>SECTION 2. Nuisance Unlawful.</w:t>
      </w:r>
    </w:p>
    <w:p w:rsidR="006A78B0" w:rsidRDefault="006A78B0" w:rsidP="00C030B2">
      <w:pPr>
        <w:rPr>
          <w:sz w:val="28"/>
          <w:szCs w:val="28"/>
        </w:rPr>
      </w:pPr>
      <w:r>
        <w:rPr>
          <w:sz w:val="28"/>
          <w:szCs w:val="28"/>
        </w:rPr>
        <w:t>It shall be unlawful for any person to permit or maintain the existence of any nuisance on any property under such person's ownership or control. Property under a person's ownership and control includes those areas referred to in Section 3. A person with a duty to abate any nuisance is liable for separate and distinct offenses for each day the nuisance is allowed to remain after it has become such person's duty by notice of the enforcing official to abate it.</w:t>
      </w:r>
    </w:p>
    <w:p w:rsidR="00BF3573" w:rsidRPr="00AF50B9" w:rsidRDefault="00BF3573" w:rsidP="00C030B2">
      <w:pPr>
        <w:rPr>
          <w:b/>
          <w:sz w:val="28"/>
          <w:szCs w:val="28"/>
        </w:rPr>
      </w:pPr>
      <w:r w:rsidRPr="00AF50B9">
        <w:rPr>
          <w:b/>
          <w:sz w:val="28"/>
          <w:szCs w:val="28"/>
        </w:rPr>
        <w:t>SECTION 3. Duties of Owner.</w:t>
      </w:r>
    </w:p>
    <w:p w:rsidR="00BF3573" w:rsidRDefault="00BF3573" w:rsidP="00C030B2">
      <w:pPr>
        <w:rPr>
          <w:sz w:val="28"/>
          <w:szCs w:val="28"/>
        </w:rPr>
      </w:pPr>
      <w:r>
        <w:rPr>
          <w:sz w:val="28"/>
          <w:szCs w:val="28"/>
        </w:rPr>
        <w:t>It shall be the duty of the owner of any real property located within the town to maintain any grass or weeds growing upon said property in such a manner as not to constitute a nuisance. The duties and obligations of the owner extend to and include any real property situated with a dedicated right-of-way or easement burdening the property, except to the extent that it may be impracticable to do so because of public facilities located thereof. Such right-of-ways and easement must be maintained by the owner in a manner consistent with the maintenance of the owner's remaining property and within the requirements in this ordinance, except to the extent it may be impracticable to do because of public facilities located thereon.</w:t>
      </w:r>
    </w:p>
    <w:p w:rsidR="0000295C" w:rsidRPr="00AF50B9" w:rsidRDefault="0000295C" w:rsidP="00C030B2">
      <w:pPr>
        <w:rPr>
          <w:b/>
          <w:sz w:val="28"/>
          <w:szCs w:val="28"/>
        </w:rPr>
      </w:pPr>
      <w:r w:rsidRPr="00AF50B9">
        <w:rPr>
          <w:b/>
          <w:sz w:val="28"/>
          <w:szCs w:val="28"/>
        </w:rPr>
        <w:t>SECTION 4. Maintenance Practices of the City.</w:t>
      </w:r>
    </w:p>
    <w:p w:rsidR="0000295C" w:rsidRDefault="0000295C" w:rsidP="00C030B2">
      <w:pPr>
        <w:rPr>
          <w:sz w:val="28"/>
          <w:szCs w:val="28"/>
        </w:rPr>
      </w:pPr>
      <w:r>
        <w:rPr>
          <w:sz w:val="28"/>
          <w:szCs w:val="28"/>
        </w:rPr>
        <w:t xml:space="preserve">The dedication and existence of a right-of-way for public road or of an easement for drainage or for public utilities represents the grant of only a limited interest in property and does not change the actual ownership of the property upon which the right-of-way or easement is located. The public authority maintains right-of-ways and easements only to the extent necessary to maintain the public facility and maintain safety. The owner of the burdened property continues to control the property, except to extent that such control interferes with the public use. The public authority does not cut grass, weeds, and other growth upon right -of -ways or easements, except to the extent necessary for operations and safety </w:t>
      </w:r>
      <w:r>
        <w:rPr>
          <w:sz w:val="28"/>
          <w:szCs w:val="28"/>
        </w:rPr>
        <w:lastRenderedPageBreak/>
        <w:t>purposes. All other maintenance is the responsibility of the owner of the property upon which the right-of-way or easement is located.</w:t>
      </w:r>
    </w:p>
    <w:p w:rsidR="0000295C" w:rsidRPr="00AF50B9" w:rsidRDefault="0000295C" w:rsidP="00C030B2">
      <w:pPr>
        <w:rPr>
          <w:b/>
          <w:sz w:val="28"/>
          <w:szCs w:val="28"/>
        </w:rPr>
      </w:pPr>
      <w:r w:rsidRPr="00AF50B9">
        <w:rPr>
          <w:b/>
          <w:sz w:val="28"/>
          <w:szCs w:val="28"/>
        </w:rPr>
        <w:t>SECTION 5. Overgrowth.</w:t>
      </w:r>
    </w:p>
    <w:p w:rsidR="0000295C" w:rsidRDefault="0000295C" w:rsidP="00C030B2">
      <w:pPr>
        <w:rPr>
          <w:sz w:val="28"/>
          <w:szCs w:val="28"/>
        </w:rPr>
      </w:pPr>
      <w:r>
        <w:rPr>
          <w:sz w:val="28"/>
          <w:szCs w:val="28"/>
        </w:rPr>
        <w:t>It shall be unlawful and a nuisance, in violation of this ordinance, for the owner of any real property situated within the corporate limits of the town to allow such real property to become overgrown with tall grass, or with any weed or plant such as jimson, burdock, ragweed, cocklebur or other weed of like kind, or any weed or plant or plant bearing wingy or downy seeds, or any weed or plant that is otherwise noxious, dangerous, harmful, or poisonous. Overgrown</w:t>
      </w:r>
      <w:r w:rsidR="00677093">
        <w:rPr>
          <w:sz w:val="28"/>
          <w:szCs w:val="28"/>
        </w:rPr>
        <w:t xml:space="preserve"> means a height of twelve (12) inches or more.</w:t>
      </w:r>
    </w:p>
    <w:p w:rsidR="00677093" w:rsidRPr="00AF50B9" w:rsidRDefault="00677093" w:rsidP="00C030B2">
      <w:pPr>
        <w:rPr>
          <w:b/>
          <w:sz w:val="28"/>
          <w:szCs w:val="28"/>
        </w:rPr>
      </w:pPr>
      <w:r w:rsidRPr="00AF50B9">
        <w:rPr>
          <w:b/>
          <w:sz w:val="28"/>
          <w:szCs w:val="28"/>
        </w:rPr>
        <w:t>SECTION 6. Debris.</w:t>
      </w:r>
    </w:p>
    <w:p w:rsidR="00677093" w:rsidRDefault="00677093" w:rsidP="00C030B2">
      <w:pPr>
        <w:rPr>
          <w:sz w:val="28"/>
          <w:szCs w:val="28"/>
        </w:rPr>
      </w:pPr>
      <w:r>
        <w:rPr>
          <w:sz w:val="28"/>
          <w:szCs w:val="28"/>
        </w:rPr>
        <w:t>An accumulation or storage of debris, refuse, rubbish, brush, used building materials, parts of buildings, remains from building demolition, parts of untenantable or uninhabitable structures, used machinery, used tires, used vehicles, or any other materials which may provide a breeding place for mosquitoes, harmful insects, rodents, or snakes, or is so unsightly as to be offensive to the surrounding area is a nuisance in violation of this ordinance.</w:t>
      </w:r>
    </w:p>
    <w:p w:rsidR="00677093" w:rsidRPr="00AF50B9" w:rsidRDefault="00677093" w:rsidP="00C030B2">
      <w:pPr>
        <w:rPr>
          <w:b/>
          <w:sz w:val="28"/>
          <w:szCs w:val="28"/>
        </w:rPr>
      </w:pPr>
      <w:r w:rsidRPr="00AF50B9">
        <w:rPr>
          <w:b/>
          <w:sz w:val="28"/>
          <w:szCs w:val="28"/>
        </w:rPr>
        <w:t>SECTION 7. Enforcement.</w:t>
      </w:r>
    </w:p>
    <w:p w:rsidR="00AB587D" w:rsidRDefault="00AB587D" w:rsidP="00C030B2">
      <w:pPr>
        <w:rPr>
          <w:sz w:val="28"/>
          <w:szCs w:val="28"/>
        </w:rPr>
      </w:pPr>
      <w:r>
        <w:rPr>
          <w:sz w:val="28"/>
          <w:szCs w:val="28"/>
        </w:rPr>
        <w:t xml:space="preserve">        (a) Whenever in the opinion of the enforcing official nuisance exist, the official shall order the owner of the property of which the nuisance is located to abate the condition.</w:t>
      </w:r>
    </w:p>
    <w:p w:rsidR="00AB587D" w:rsidRDefault="00AB587D" w:rsidP="00C030B2">
      <w:pPr>
        <w:rPr>
          <w:sz w:val="28"/>
          <w:szCs w:val="28"/>
        </w:rPr>
      </w:pPr>
      <w:r>
        <w:rPr>
          <w:sz w:val="28"/>
          <w:szCs w:val="28"/>
        </w:rPr>
        <w:t xml:space="preserve">        (b) The enforcing official shall give the owner written notice in person or by first class mail. The notice shall require the owner to comply with this ordinance within the time stated in the notice or to request an administrative hearing before the Code Enforcement Officer or other person designated by the Mayor to determine whether  there has been a violation. The notice shall apprise the owner of the facts of the alleged nuisance and shall name the particular date, time, and place for such hearing if requested. For a building nuisance the notice shall </w:t>
      </w:r>
      <w:r>
        <w:rPr>
          <w:sz w:val="28"/>
          <w:szCs w:val="28"/>
        </w:rPr>
        <w:lastRenderedPageBreak/>
        <w:t>contain</w:t>
      </w:r>
      <w:r w:rsidR="00131CBD">
        <w:rPr>
          <w:sz w:val="28"/>
          <w:szCs w:val="28"/>
        </w:rPr>
        <w:t xml:space="preserve"> the names of all owners and lie</w:t>
      </w:r>
      <w:r>
        <w:rPr>
          <w:sz w:val="28"/>
          <w:szCs w:val="28"/>
        </w:rPr>
        <w:t>n</w:t>
      </w:r>
      <w:r w:rsidR="00131CBD">
        <w:rPr>
          <w:sz w:val="28"/>
          <w:szCs w:val="28"/>
        </w:rPr>
        <w:t>-</w:t>
      </w:r>
      <w:r>
        <w:rPr>
          <w:sz w:val="28"/>
          <w:szCs w:val="28"/>
        </w:rPr>
        <w:t>holders of the property, a legal description of the property and the nature of the proceeding.</w:t>
      </w:r>
      <w:r w:rsidR="00131CBD">
        <w:rPr>
          <w:sz w:val="28"/>
          <w:szCs w:val="28"/>
        </w:rPr>
        <w:t xml:space="preserve"> </w:t>
      </w:r>
    </w:p>
    <w:p w:rsidR="00131CBD" w:rsidRDefault="00131CBD" w:rsidP="00C030B2">
      <w:pPr>
        <w:rPr>
          <w:sz w:val="28"/>
          <w:szCs w:val="28"/>
        </w:rPr>
      </w:pPr>
      <w:r>
        <w:rPr>
          <w:sz w:val="28"/>
          <w:szCs w:val="28"/>
        </w:rPr>
        <w:t xml:space="preserve">        (c) The notice shall be sent to that person shown by the records of the county tax collector to have been the last person assessed for payment of ad valorem tax on the property where the nuisance is situated. It shall be the responsibility of that person to promptly advise the enforcing official of any change of interest in the property. It shall be unlawful to knowingly fail to notify the enforcing official of any such change of ownership or interest. The enforcing official shall cause of copy of each building nuisance notice to be recorded in the Office of Probate Judge.</w:t>
      </w:r>
    </w:p>
    <w:p w:rsidR="00131CBD" w:rsidRDefault="00131CBD" w:rsidP="00C030B2">
      <w:pPr>
        <w:rPr>
          <w:sz w:val="28"/>
          <w:szCs w:val="28"/>
        </w:rPr>
      </w:pPr>
      <w:r>
        <w:rPr>
          <w:sz w:val="28"/>
          <w:szCs w:val="28"/>
        </w:rPr>
        <w:t xml:space="preserve">        (d) The notice shall be posted in a conspicuous place on the property, preferably within three feet of an entrance to the building or structure. If there is no entrance or no structure, notice may be posted at any location on the property.</w:t>
      </w:r>
    </w:p>
    <w:p w:rsidR="00131CBD" w:rsidRDefault="00131CBD" w:rsidP="00C030B2">
      <w:pPr>
        <w:rPr>
          <w:sz w:val="28"/>
          <w:szCs w:val="28"/>
        </w:rPr>
      </w:pPr>
      <w:r>
        <w:rPr>
          <w:sz w:val="28"/>
          <w:szCs w:val="28"/>
        </w:rPr>
        <w:t xml:space="preserve">        (e) The notice shall require the owner to complete abatement of the nuisance within the following periods, provided the enforcing official may</w:t>
      </w:r>
      <w:r w:rsidR="00B76BB1">
        <w:rPr>
          <w:sz w:val="28"/>
          <w:szCs w:val="28"/>
        </w:rPr>
        <w:t xml:space="preserve"> stipulate additional time, but in no case more than total of 150 days:</w:t>
      </w:r>
    </w:p>
    <w:p w:rsidR="00B76BB1" w:rsidRDefault="00B76BB1" w:rsidP="00C030B2">
      <w:pPr>
        <w:rPr>
          <w:sz w:val="28"/>
          <w:szCs w:val="28"/>
        </w:rPr>
      </w:pPr>
      <w:r>
        <w:rPr>
          <w:sz w:val="28"/>
          <w:szCs w:val="28"/>
        </w:rPr>
        <w:t xml:space="preserve">            (1) Fourteen</w:t>
      </w:r>
      <w:r w:rsidR="00DF1486">
        <w:rPr>
          <w:sz w:val="28"/>
          <w:szCs w:val="28"/>
        </w:rPr>
        <w:t xml:space="preserve"> (14) days from the date of the notice if it is a grass and weed </w:t>
      </w:r>
    </w:p>
    <w:p w:rsidR="00DF1486" w:rsidRDefault="00DF1486" w:rsidP="00C030B2">
      <w:pPr>
        <w:rPr>
          <w:sz w:val="28"/>
          <w:szCs w:val="28"/>
        </w:rPr>
      </w:pPr>
      <w:r>
        <w:rPr>
          <w:sz w:val="28"/>
          <w:szCs w:val="28"/>
        </w:rPr>
        <w:t xml:space="preserve">                  nuisance.</w:t>
      </w:r>
    </w:p>
    <w:p w:rsidR="00DF1486" w:rsidRDefault="00DF1486" w:rsidP="00C030B2">
      <w:pPr>
        <w:rPr>
          <w:sz w:val="28"/>
          <w:szCs w:val="28"/>
        </w:rPr>
      </w:pPr>
      <w:r>
        <w:rPr>
          <w:sz w:val="28"/>
          <w:szCs w:val="28"/>
        </w:rPr>
        <w:t xml:space="preserve">            (2) One Hundred Twenty (120) days from the date of notice if it is a build-</w:t>
      </w:r>
    </w:p>
    <w:p w:rsidR="00DF1486" w:rsidRDefault="00DF1486" w:rsidP="00C030B2">
      <w:pPr>
        <w:rPr>
          <w:sz w:val="28"/>
          <w:szCs w:val="28"/>
        </w:rPr>
      </w:pPr>
      <w:r>
        <w:rPr>
          <w:sz w:val="28"/>
          <w:szCs w:val="28"/>
        </w:rPr>
        <w:t xml:space="preserve">                  ing nuisance.</w:t>
      </w:r>
    </w:p>
    <w:p w:rsidR="00DF1486" w:rsidRDefault="00DF1486" w:rsidP="00C030B2">
      <w:pPr>
        <w:rPr>
          <w:sz w:val="28"/>
          <w:szCs w:val="28"/>
        </w:rPr>
      </w:pPr>
      <w:r>
        <w:rPr>
          <w:sz w:val="28"/>
          <w:szCs w:val="28"/>
        </w:rPr>
        <w:t xml:space="preserve">            (3) Thirty (30) days from the date of the notice if it is any other type of</w:t>
      </w:r>
    </w:p>
    <w:p w:rsidR="00DF1486" w:rsidRDefault="00DF1486" w:rsidP="00C030B2">
      <w:pPr>
        <w:rPr>
          <w:sz w:val="28"/>
          <w:szCs w:val="28"/>
        </w:rPr>
      </w:pPr>
      <w:r>
        <w:rPr>
          <w:sz w:val="28"/>
          <w:szCs w:val="28"/>
        </w:rPr>
        <w:t xml:space="preserve">                  nuisance including, but not limited to, burned structures and aband-</w:t>
      </w:r>
    </w:p>
    <w:p w:rsidR="00DF1486" w:rsidRDefault="00DF1486" w:rsidP="00C030B2">
      <w:pPr>
        <w:rPr>
          <w:sz w:val="28"/>
          <w:szCs w:val="28"/>
        </w:rPr>
      </w:pPr>
      <w:r>
        <w:rPr>
          <w:sz w:val="28"/>
          <w:szCs w:val="28"/>
        </w:rPr>
        <w:t xml:space="preserve">                  oned vehicles.</w:t>
      </w:r>
    </w:p>
    <w:p w:rsidR="00E922B5" w:rsidRDefault="00E922B5" w:rsidP="00C030B2">
      <w:pPr>
        <w:rPr>
          <w:sz w:val="28"/>
          <w:szCs w:val="28"/>
        </w:rPr>
      </w:pPr>
    </w:p>
    <w:p w:rsidR="00E922B5" w:rsidRDefault="00E922B5" w:rsidP="00C030B2">
      <w:pPr>
        <w:rPr>
          <w:sz w:val="28"/>
          <w:szCs w:val="28"/>
        </w:rPr>
      </w:pPr>
    </w:p>
    <w:p w:rsidR="00DF1486" w:rsidRDefault="00DF1486" w:rsidP="00C030B2">
      <w:pPr>
        <w:rPr>
          <w:sz w:val="28"/>
          <w:szCs w:val="28"/>
        </w:rPr>
      </w:pPr>
      <w:r w:rsidRPr="00AF50B9">
        <w:rPr>
          <w:b/>
          <w:sz w:val="28"/>
          <w:szCs w:val="28"/>
        </w:rPr>
        <w:lastRenderedPageBreak/>
        <w:t xml:space="preserve">SECTION </w:t>
      </w:r>
      <w:r w:rsidR="00E922B5" w:rsidRPr="00AF50B9">
        <w:rPr>
          <w:b/>
          <w:sz w:val="28"/>
          <w:szCs w:val="28"/>
        </w:rPr>
        <w:t>8.  HEARING</w:t>
      </w:r>
      <w:r w:rsidR="00E922B5">
        <w:rPr>
          <w:sz w:val="28"/>
          <w:szCs w:val="28"/>
        </w:rPr>
        <w:t>.</w:t>
      </w:r>
    </w:p>
    <w:p w:rsidR="00E922B5" w:rsidRDefault="00E922B5" w:rsidP="00C030B2">
      <w:pPr>
        <w:rPr>
          <w:sz w:val="28"/>
          <w:szCs w:val="28"/>
        </w:rPr>
      </w:pPr>
      <w:r>
        <w:rPr>
          <w:sz w:val="28"/>
          <w:szCs w:val="28"/>
        </w:rPr>
        <w:t>A hearing before the Code Enforcement Officer must be requested within five (5) days of the date of the notice by t he enforcing official. The enforcing official shall notify the owner by personal service or by first class mail of the determination of the hearing official. If the hearing official determines that a nuisance exists, the owner must comply with the initial order to abate issued by the enforcing official, with such modifications as may be made by the hearing official.</w:t>
      </w:r>
    </w:p>
    <w:p w:rsidR="00E922B5" w:rsidRPr="00AF50B9" w:rsidRDefault="00E922B5" w:rsidP="00C030B2">
      <w:pPr>
        <w:rPr>
          <w:b/>
          <w:sz w:val="28"/>
          <w:szCs w:val="28"/>
        </w:rPr>
      </w:pPr>
      <w:r w:rsidRPr="00AF50B9">
        <w:rPr>
          <w:b/>
          <w:sz w:val="28"/>
          <w:szCs w:val="28"/>
        </w:rPr>
        <w:t>SECTION 9. FAILURE TO COMPLY WITH NOTICE TO ABATE.</w:t>
      </w:r>
    </w:p>
    <w:p w:rsidR="00E922B5" w:rsidRDefault="00E922B5" w:rsidP="00C030B2">
      <w:pPr>
        <w:rPr>
          <w:sz w:val="28"/>
          <w:szCs w:val="28"/>
        </w:rPr>
      </w:pPr>
      <w:r>
        <w:rPr>
          <w:sz w:val="28"/>
          <w:szCs w:val="28"/>
        </w:rPr>
        <w:t xml:space="preserve">        (a) If the owner fails, neglects or refuses to comply with the notice to abate the nuisance, the enforcing official may proceed to prosecute said person for a violation of provisions of the code. The enforcing official may issue a summons and complaint to the owner of the property, requiring the owner to appear in Municipal Court to answer charges for the violation of this ordinance. The summons and complaint shall name the party charged, the address of the property where the alleged violation is located, and the nature of the offense or violation. It shall also apprise the owner of the date, time, and place at which to appear for court. The summons and c</w:t>
      </w:r>
      <w:r w:rsidR="004208EA">
        <w:rPr>
          <w:sz w:val="28"/>
          <w:szCs w:val="28"/>
        </w:rPr>
        <w:t>omplaint, returnable to Municipal</w:t>
      </w:r>
      <w:r>
        <w:rPr>
          <w:sz w:val="28"/>
          <w:szCs w:val="28"/>
        </w:rPr>
        <w:t xml:space="preserve"> Court, shall be served on the owner by any enforcing official, who shall forthwith appear and take an oath as to the alleged offense before a judge or magistrate of the Municipal Court.</w:t>
      </w:r>
      <w:r w:rsidR="004208EA">
        <w:rPr>
          <w:sz w:val="28"/>
          <w:szCs w:val="28"/>
        </w:rPr>
        <w:t xml:space="preserve"> This provision for the issuance of a summons or complaint to Municipal Court shall not prevent any enforcing official from appearing before a Municipal Court judge or magistrate and making oath as to the facts and applying for a warrant with respect to any alleged offense, in lieu of issuing a summons and complaint.</w:t>
      </w:r>
    </w:p>
    <w:p w:rsidR="004208EA" w:rsidRDefault="004208EA" w:rsidP="00C030B2">
      <w:pPr>
        <w:rPr>
          <w:sz w:val="28"/>
          <w:szCs w:val="28"/>
        </w:rPr>
      </w:pPr>
      <w:r>
        <w:rPr>
          <w:sz w:val="28"/>
          <w:szCs w:val="28"/>
        </w:rPr>
        <w:t xml:space="preserve">          (b) All violations of the provisions of this chapter shall be punishable by:</w:t>
      </w:r>
    </w:p>
    <w:p w:rsidR="004208EA" w:rsidRDefault="004208EA" w:rsidP="00C030B2">
      <w:pPr>
        <w:rPr>
          <w:sz w:val="28"/>
          <w:szCs w:val="28"/>
        </w:rPr>
      </w:pPr>
      <w:r>
        <w:rPr>
          <w:sz w:val="28"/>
          <w:szCs w:val="28"/>
        </w:rPr>
        <w:t xml:space="preserve">        (1) A fine of the minimum sum of two-hundred-fifty dollars ($250.00) to the maximum of five-hundred dollars ($500.00);</w:t>
      </w:r>
    </w:p>
    <w:p w:rsidR="004208EA" w:rsidRDefault="004208EA" w:rsidP="00C030B2">
      <w:pPr>
        <w:rPr>
          <w:sz w:val="28"/>
          <w:szCs w:val="28"/>
        </w:rPr>
      </w:pPr>
      <w:r>
        <w:rPr>
          <w:sz w:val="28"/>
          <w:szCs w:val="28"/>
        </w:rPr>
        <w:t xml:space="preserve">        (2) </w:t>
      </w:r>
      <w:r w:rsidR="00B26547">
        <w:rPr>
          <w:sz w:val="28"/>
          <w:szCs w:val="28"/>
        </w:rPr>
        <w:t>Imprisonment in the county jail for a term not to exceed six (6) months;</w:t>
      </w:r>
    </w:p>
    <w:p w:rsidR="00B26547" w:rsidRDefault="00B26547" w:rsidP="00C030B2">
      <w:pPr>
        <w:rPr>
          <w:sz w:val="28"/>
          <w:szCs w:val="28"/>
        </w:rPr>
      </w:pPr>
      <w:r>
        <w:rPr>
          <w:sz w:val="28"/>
          <w:szCs w:val="28"/>
        </w:rPr>
        <w:t xml:space="preserve">        (3) Both such fine and imprisonment; and</w:t>
      </w:r>
    </w:p>
    <w:p w:rsidR="00B26547" w:rsidRDefault="00B26547" w:rsidP="00C030B2">
      <w:pPr>
        <w:rPr>
          <w:sz w:val="28"/>
          <w:szCs w:val="28"/>
        </w:rPr>
      </w:pPr>
      <w:r>
        <w:rPr>
          <w:sz w:val="28"/>
          <w:szCs w:val="28"/>
        </w:rPr>
        <w:lastRenderedPageBreak/>
        <w:t xml:space="preserve">        (4) An order to abate the nuisance.</w:t>
      </w:r>
    </w:p>
    <w:p w:rsidR="00B26547" w:rsidRDefault="00B26547" w:rsidP="00C030B2">
      <w:pPr>
        <w:rPr>
          <w:sz w:val="28"/>
          <w:szCs w:val="28"/>
        </w:rPr>
      </w:pPr>
      <w:r>
        <w:rPr>
          <w:sz w:val="28"/>
          <w:szCs w:val="28"/>
        </w:rPr>
        <w:t xml:space="preserve">            (c) the enforcing official may institute the enforcement procedure set forth in paragraph (a) and those set out below. The institution of one procedure does not preclude the subsequent or simultaneous institution of the other procedure, provided the criminal procedure is not used to collect any outstanding civil assessments against the property.</w:t>
      </w:r>
    </w:p>
    <w:p w:rsidR="00B26547" w:rsidRDefault="00B26547" w:rsidP="00C030B2">
      <w:pPr>
        <w:rPr>
          <w:sz w:val="28"/>
          <w:szCs w:val="28"/>
        </w:rPr>
      </w:pPr>
      <w:r>
        <w:rPr>
          <w:sz w:val="28"/>
          <w:szCs w:val="28"/>
        </w:rPr>
        <w:t xml:space="preserve">            (d) If the owner fails, neglects, or refuses to comply with the notice to abate a grass or weeds nuisance, the enforcing official shall cause the cutting of the offending grass and weeds.</w:t>
      </w:r>
    </w:p>
    <w:p w:rsidR="00B26547" w:rsidRDefault="00B26547" w:rsidP="00C030B2">
      <w:pPr>
        <w:rPr>
          <w:sz w:val="28"/>
          <w:szCs w:val="28"/>
        </w:rPr>
      </w:pPr>
      <w:r>
        <w:rPr>
          <w:sz w:val="28"/>
          <w:szCs w:val="28"/>
        </w:rPr>
        <w:t xml:space="preserve">            (e) If the owner fails, neglects or refuses to comply with the notice to abate any other type of nuisance, there shall be a public hearing before</w:t>
      </w:r>
      <w:r w:rsidR="00B35171">
        <w:rPr>
          <w:sz w:val="28"/>
          <w:szCs w:val="28"/>
        </w:rPr>
        <w:t xml:space="preserve"> the City Council. Notice of the hearing shall be given to the owner at least five (5) days in advance by personal service or by first class mail.</w:t>
      </w:r>
    </w:p>
    <w:p w:rsidR="00B35171" w:rsidRDefault="00B35171" w:rsidP="00C030B2">
      <w:pPr>
        <w:rPr>
          <w:sz w:val="28"/>
          <w:szCs w:val="28"/>
        </w:rPr>
      </w:pPr>
      <w:r>
        <w:rPr>
          <w:sz w:val="28"/>
          <w:szCs w:val="28"/>
        </w:rPr>
        <w:t xml:space="preserve">            (f) After the public hearing, the City Council may by resolution order the enforcing official to proceed with the work specified in such notice or may order such nuisance demolished or removed, or may find that no nuisance exists. If the owner appears at the public hearing, no further notice or the order of the City Council shall be required. If the owner fails to appear, notice of the order of the City Council shall be mailed to such person's last known address and shall be published once in a newspaper of general circulation in the city.</w:t>
      </w:r>
    </w:p>
    <w:p w:rsidR="00B35171" w:rsidRDefault="00B35171" w:rsidP="00C030B2">
      <w:pPr>
        <w:rPr>
          <w:sz w:val="28"/>
          <w:szCs w:val="28"/>
        </w:rPr>
      </w:pPr>
      <w:r>
        <w:rPr>
          <w:sz w:val="28"/>
          <w:szCs w:val="28"/>
        </w:rPr>
        <w:t xml:space="preserve">            (g) Upon the expiration of seven (7) days from the date of the resolution, the enforcing official shall proceed to carry out the decision of the Council.</w:t>
      </w:r>
    </w:p>
    <w:p w:rsidR="00B35171" w:rsidRPr="00AF50B9" w:rsidRDefault="00B35171" w:rsidP="00C030B2">
      <w:pPr>
        <w:rPr>
          <w:b/>
          <w:sz w:val="28"/>
          <w:szCs w:val="28"/>
        </w:rPr>
      </w:pPr>
      <w:r w:rsidRPr="00AF50B9">
        <w:rPr>
          <w:b/>
          <w:sz w:val="28"/>
          <w:szCs w:val="28"/>
        </w:rPr>
        <w:t>SECTION 10. ASSESSMENT OF COST.</w:t>
      </w:r>
    </w:p>
    <w:p w:rsidR="00B35171" w:rsidRDefault="00B35171" w:rsidP="00C030B2">
      <w:pPr>
        <w:rPr>
          <w:sz w:val="28"/>
          <w:szCs w:val="28"/>
        </w:rPr>
      </w:pPr>
      <w:r>
        <w:rPr>
          <w:sz w:val="28"/>
          <w:szCs w:val="28"/>
        </w:rPr>
        <w:t xml:space="preserve">           (a) Upon completion of the abatement work performed by the City (including work by contractors employed by the City), the enforcing official shall compute the actual expense, including, but not limited to, total wages paid, value of the use of equipment, advertising expenses, postage, materials purchased, which was incurred by the City as a result of such work. An itemized </w:t>
      </w:r>
      <w:r w:rsidR="000B3EAD">
        <w:rPr>
          <w:sz w:val="28"/>
          <w:szCs w:val="28"/>
        </w:rPr>
        <w:t xml:space="preserve">statement of such expenses shall be given by first class mail to the last known address of the </w:t>
      </w:r>
      <w:r w:rsidR="000B3EAD">
        <w:rPr>
          <w:sz w:val="28"/>
          <w:szCs w:val="28"/>
        </w:rPr>
        <w:lastRenderedPageBreak/>
        <w:t>owner of the property. This notice shall be sent at least five (5) days in advance of the time fixed by the City Council to consider the assessment of the cost against the property.</w:t>
      </w:r>
    </w:p>
    <w:p w:rsidR="000B3EAD" w:rsidRDefault="000B3EAD" w:rsidP="00C030B2">
      <w:pPr>
        <w:rPr>
          <w:sz w:val="28"/>
          <w:szCs w:val="28"/>
        </w:rPr>
      </w:pPr>
      <w:r>
        <w:rPr>
          <w:sz w:val="28"/>
          <w:szCs w:val="28"/>
        </w:rPr>
        <w:t xml:space="preserve">           (b) At the time fixed for receiving and considering the statement, the Council shall hear the same, together with any objections which may be raised by the owner whose property is liable to be assessed for the work and thereupon make such modifications in the statement as they deem necessary, after which a resolution may assess the cost. The cost stated in the resolution shall constitute a special assessment against the land and shall constitute a lien on said property. After adoption of the resolution, a copy shall be turned over to the City Clerk-Treasurer shall charge the assessments against the respective lots and parcels of land for municipal purposes. Thereafter said amounts shall be collected at the same time and in the same manner as ordinary municipal assessments are collected, and shall be subject to the same penalties and same procedure under foreclosure and sale in case of delinquency as provided for ordinary municipal assessments.</w:t>
      </w:r>
    </w:p>
    <w:p w:rsidR="002A3E43" w:rsidRDefault="002A3E43" w:rsidP="00C030B2">
      <w:pPr>
        <w:rPr>
          <w:sz w:val="28"/>
          <w:szCs w:val="28"/>
        </w:rPr>
      </w:pPr>
      <w:r>
        <w:rPr>
          <w:sz w:val="28"/>
          <w:szCs w:val="28"/>
        </w:rPr>
        <w:t xml:space="preserve">           (c) The City Clerk shall cause a certified copy of the resolution assessing the cost of abatement to be filed for recording in the Office of the Probate Judge.</w:t>
      </w:r>
    </w:p>
    <w:p w:rsidR="002A3E43" w:rsidRDefault="002A3E43" w:rsidP="00C030B2">
      <w:pPr>
        <w:rPr>
          <w:sz w:val="28"/>
          <w:szCs w:val="28"/>
        </w:rPr>
      </w:pPr>
      <w:r>
        <w:rPr>
          <w:sz w:val="28"/>
          <w:szCs w:val="28"/>
        </w:rPr>
        <w:t xml:space="preserve">           (d) If legislation is enacted to allow assessment as taxes and collection by the County revenue Commissioner, the City Clerk shall forward appropriate documents to obtain collection in that manner.</w:t>
      </w:r>
    </w:p>
    <w:p w:rsidR="002A3E43" w:rsidRDefault="002A3E43" w:rsidP="00C030B2">
      <w:pPr>
        <w:rPr>
          <w:sz w:val="28"/>
          <w:szCs w:val="28"/>
        </w:rPr>
      </w:pPr>
      <w:r>
        <w:rPr>
          <w:sz w:val="28"/>
          <w:szCs w:val="28"/>
        </w:rPr>
        <w:t xml:space="preserve">           (e) Satisfaction of Liens. Upon payment of the itemized accounts arising under this ordinance, any liens or assessments filed hereunder may be marked "Satisfied" and "Paid In Full" by the City Clerk or by the City Attorney.</w:t>
      </w:r>
    </w:p>
    <w:p w:rsidR="002A3E43" w:rsidRDefault="002A3E43" w:rsidP="00C030B2">
      <w:pPr>
        <w:rPr>
          <w:sz w:val="28"/>
          <w:szCs w:val="28"/>
        </w:rPr>
      </w:pPr>
    </w:p>
    <w:p w:rsidR="002A3E43" w:rsidRPr="00AF50B9" w:rsidRDefault="002A3E43" w:rsidP="00C030B2">
      <w:pPr>
        <w:rPr>
          <w:b/>
          <w:sz w:val="28"/>
          <w:szCs w:val="28"/>
        </w:rPr>
      </w:pPr>
      <w:r w:rsidRPr="00AF50B9">
        <w:rPr>
          <w:b/>
          <w:sz w:val="28"/>
          <w:szCs w:val="28"/>
        </w:rPr>
        <w:t>SECTION 11. CONSTRUCTION OF ARTICLE.</w:t>
      </w:r>
    </w:p>
    <w:p w:rsidR="002A3E43" w:rsidRDefault="002A3E43" w:rsidP="00C030B2">
      <w:pPr>
        <w:rPr>
          <w:sz w:val="28"/>
          <w:szCs w:val="28"/>
        </w:rPr>
      </w:pPr>
      <w:r>
        <w:rPr>
          <w:sz w:val="28"/>
          <w:szCs w:val="28"/>
        </w:rPr>
        <w:t xml:space="preserve">This article shall be construed to contain all power granted to municipalities under Sections; 11-40-10, 11-47-117, </w:t>
      </w:r>
      <w:r w:rsidR="004603B0">
        <w:rPr>
          <w:sz w:val="28"/>
          <w:szCs w:val="28"/>
        </w:rPr>
        <w:t xml:space="preserve">11-47-140, and 11-48-1 through 11-48-106, Code of Alabama, as amended, providing for controlling nuisances, sanitation and </w:t>
      </w:r>
      <w:r w:rsidR="004603B0">
        <w:rPr>
          <w:sz w:val="28"/>
          <w:szCs w:val="28"/>
        </w:rPr>
        <w:lastRenderedPageBreak/>
        <w:t>good public health and safety conditions, and for assessment of public improvement liens.</w:t>
      </w:r>
    </w:p>
    <w:p w:rsidR="004603B0" w:rsidRDefault="00AF50B9" w:rsidP="00C030B2">
      <w:pPr>
        <w:rPr>
          <w:sz w:val="28"/>
          <w:szCs w:val="28"/>
        </w:rPr>
      </w:pPr>
      <w:r w:rsidRPr="00AF50B9">
        <w:rPr>
          <w:b/>
          <w:sz w:val="28"/>
          <w:szCs w:val="28"/>
        </w:rPr>
        <w:t>SECTION 12.</w:t>
      </w:r>
      <w:r>
        <w:rPr>
          <w:sz w:val="28"/>
          <w:szCs w:val="28"/>
        </w:rPr>
        <w:t xml:space="preserve"> If any part of this ordinance is held invalid in a court of competent jurisdiction, it shall not affect the validity of the remaining parts, which have been adopted separately and independently.</w:t>
      </w:r>
    </w:p>
    <w:p w:rsidR="00AF50B9" w:rsidRDefault="00AF50B9" w:rsidP="00C030B2">
      <w:pPr>
        <w:rPr>
          <w:sz w:val="28"/>
          <w:szCs w:val="28"/>
        </w:rPr>
      </w:pPr>
      <w:r w:rsidRPr="00AF50B9">
        <w:rPr>
          <w:b/>
          <w:sz w:val="28"/>
          <w:szCs w:val="28"/>
        </w:rPr>
        <w:t>SECTION 13.</w:t>
      </w:r>
      <w:r>
        <w:rPr>
          <w:sz w:val="28"/>
          <w:szCs w:val="28"/>
        </w:rPr>
        <w:t xml:space="preserve"> This ordinance shall be effective on the first of the month that is at least 30 days following publication.</w:t>
      </w:r>
    </w:p>
    <w:p w:rsidR="00AF50B9" w:rsidRDefault="00AF50B9" w:rsidP="00C030B2">
      <w:pPr>
        <w:rPr>
          <w:sz w:val="28"/>
          <w:szCs w:val="28"/>
        </w:rPr>
      </w:pPr>
      <w:r w:rsidRPr="00AF50B9">
        <w:rPr>
          <w:b/>
          <w:sz w:val="28"/>
          <w:szCs w:val="28"/>
        </w:rPr>
        <w:t>SECTION 14.</w:t>
      </w:r>
      <w:r>
        <w:rPr>
          <w:sz w:val="28"/>
          <w:szCs w:val="28"/>
        </w:rPr>
        <w:t xml:space="preserve"> The adoption of this ordinance shall not invalidate any preexisting nuisance abatement enforcement actions. The assessment procedure adopted herein may be utilized for all ongoing enforcement actions, the enforcing official may proceed under the prior law or may reinstitute proceedings under the provisions of this ordinance. If this ordinance will be followed, notice of the change must be given to the owner.</w:t>
      </w:r>
    </w:p>
    <w:p w:rsidR="00AF50B9" w:rsidRPr="00AF50B9" w:rsidRDefault="00AF50B9" w:rsidP="00C030B2">
      <w:pPr>
        <w:rPr>
          <w:b/>
          <w:sz w:val="28"/>
          <w:szCs w:val="28"/>
        </w:rPr>
      </w:pPr>
    </w:p>
    <w:p w:rsidR="00AF50B9" w:rsidRPr="00AF50B9" w:rsidRDefault="00AF50B9" w:rsidP="00C030B2">
      <w:pPr>
        <w:rPr>
          <w:b/>
          <w:sz w:val="28"/>
          <w:szCs w:val="28"/>
        </w:rPr>
      </w:pPr>
      <w:r w:rsidRPr="00AF50B9">
        <w:rPr>
          <w:b/>
          <w:sz w:val="28"/>
          <w:szCs w:val="28"/>
        </w:rPr>
        <w:t>ADOPTED THE 27TH DAY OF APRIL, 1998.</w:t>
      </w:r>
    </w:p>
    <w:p w:rsidR="004208EA" w:rsidRDefault="004208EA" w:rsidP="00C030B2">
      <w:pPr>
        <w:rPr>
          <w:sz w:val="28"/>
          <w:szCs w:val="28"/>
        </w:rPr>
      </w:pPr>
    </w:p>
    <w:p w:rsidR="00131CBD" w:rsidRDefault="00131CBD" w:rsidP="00C030B2">
      <w:pPr>
        <w:rPr>
          <w:sz w:val="28"/>
          <w:szCs w:val="28"/>
        </w:rPr>
      </w:pPr>
    </w:p>
    <w:p w:rsidR="00677093" w:rsidRPr="00C030B2" w:rsidRDefault="00677093" w:rsidP="00C030B2">
      <w:pPr>
        <w:rPr>
          <w:sz w:val="28"/>
          <w:szCs w:val="28"/>
        </w:rPr>
      </w:pPr>
    </w:p>
    <w:sectPr w:rsidR="00677093" w:rsidRPr="00C030B2" w:rsidSect="008227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EA4" w:rsidRDefault="00AB7EA4" w:rsidP="000178E6">
      <w:pPr>
        <w:spacing w:after="0" w:line="240" w:lineRule="auto"/>
      </w:pPr>
      <w:r>
        <w:separator/>
      </w:r>
    </w:p>
  </w:endnote>
  <w:endnote w:type="continuationSeparator" w:id="0">
    <w:p w:rsidR="00AB7EA4" w:rsidRDefault="00AB7EA4" w:rsidP="00017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E6" w:rsidRDefault="000178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5500"/>
      <w:docPartObj>
        <w:docPartGallery w:val="Page Numbers (Bottom of Page)"/>
        <w:docPartUnique/>
      </w:docPartObj>
    </w:sdtPr>
    <w:sdtContent>
      <w:p w:rsidR="000178E6" w:rsidRDefault="009C6797">
        <w:pPr>
          <w:pStyle w:val="Footer"/>
          <w:jc w:val="center"/>
        </w:pPr>
        <w:fldSimple w:instr=" PAGE   \* MERGEFORMAT ">
          <w:r w:rsidR="00FA6743">
            <w:rPr>
              <w:noProof/>
            </w:rPr>
            <w:t>1</w:t>
          </w:r>
        </w:fldSimple>
      </w:p>
    </w:sdtContent>
  </w:sdt>
  <w:p w:rsidR="000178E6" w:rsidRDefault="000178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E6" w:rsidRDefault="00017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EA4" w:rsidRDefault="00AB7EA4" w:rsidP="000178E6">
      <w:pPr>
        <w:spacing w:after="0" w:line="240" w:lineRule="auto"/>
      </w:pPr>
      <w:r>
        <w:separator/>
      </w:r>
    </w:p>
  </w:footnote>
  <w:footnote w:type="continuationSeparator" w:id="0">
    <w:p w:rsidR="00AB7EA4" w:rsidRDefault="00AB7EA4" w:rsidP="00017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E6" w:rsidRDefault="000178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E6" w:rsidRDefault="000178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E6" w:rsidRDefault="000178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20"/>
  <w:characterSpacingControl w:val="doNotCompress"/>
  <w:footnotePr>
    <w:footnote w:id="-1"/>
    <w:footnote w:id="0"/>
  </w:footnotePr>
  <w:endnotePr>
    <w:endnote w:id="-1"/>
    <w:endnote w:id="0"/>
  </w:endnotePr>
  <w:compat/>
  <w:rsids>
    <w:rsidRoot w:val="00C030B2"/>
    <w:rsid w:val="0000295C"/>
    <w:rsid w:val="000178E6"/>
    <w:rsid w:val="000B3EAD"/>
    <w:rsid w:val="00131CBD"/>
    <w:rsid w:val="001F2CF4"/>
    <w:rsid w:val="002A3E43"/>
    <w:rsid w:val="004208EA"/>
    <w:rsid w:val="004603B0"/>
    <w:rsid w:val="005F2974"/>
    <w:rsid w:val="00627636"/>
    <w:rsid w:val="00677093"/>
    <w:rsid w:val="006A78B0"/>
    <w:rsid w:val="006E75E8"/>
    <w:rsid w:val="00802417"/>
    <w:rsid w:val="0082273E"/>
    <w:rsid w:val="009C6797"/>
    <w:rsid w:val="00A66B7B"/>
    <w:rsid w:val="00AB587D"/>
    <w:rsid w:val="00AB7EA4"/>
    <w:rsid w:val="00AF50B9"/>
    <w:rsid w:val="00B26547"/>
    <w:rsid w:val="00B35171"/>
    <w:rsid w:val="00B76BB1"/>
    <w:rsid w:val="00BF3573"/>
    <w:rsid w:val="00C030B2"/>
    <w:rsid w:val="00CD1434"/>
    <w:rsid w:val="00DF1486"/>
    <w:rsid w:val="00E64EE5"/>
    <w:rsid w:val="00E922B5"/>
    <w:rsid w:val="00EE6C45"/>
    <w:rsid w:val="00FA6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78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8E6"/>
  </w:style>
  <w:style w:type="paragraph" w:styleId="Footer">
    <w:name w:val="footer"/>
    <w:basedOn w:val="Normal"/>
    <w:link w:val="FooterChar"/>
    <w:uiPriority w:val="99"/>
    <w:unhideWhenUsed/>
    <w:rsid w:val="00017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8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Lawton</dc:creator>
  <cp:lastModifiedBy>Lawton</cp:lastModifiedBy>
  <cp:revision>7</cp:revision>
  <dcterms:created xsi:type="dcterms:W3CDTF">2013-07-11T19:59:00Z</dcterms:created>
  <dcterms:modified xsi:type="dcterms:W3CDTF">2013-07-18T20:11:00Z</dcterms:modified>
</cp:coreProperties>
</file>